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659" w:rsidRDefault="00AE0659" w:rsidP="00AE0659">
      <w:pPr>
        <w:jc w:val="center"/>
      </w:pPr>
      <w:r>
        <w:t>16 Nisan 2013  SALI</w:t>
      </w:r>
      <w:r w:rsidR="00871CB5">
        <w:t xml:space="preserve"> </w:t>
      </w:r>
      <w:r>
        <w:t>Resmî Gazete</w:t>
      </w:r>
      <w:r w:rsidR="00871CB5">
        <w:t xml:space="preserve"> </w:t>
      </w:r>
      <w:proofErr w:type="gramStart"/>
      <w:r>
        <w:t>Sayı : 28620</w:t>
      </w:r>
      <w:proofErr w:type="gramEnd"/>
    </w:p>
    <w:p w:rsidR="00AE0659" w:rsidRDefault="00AE0659" w:rsidP="00AE0659">
      <w:pPr>
        <w:jc w:val="center"/>
      </w:pPr>
      <w:r>
        <w:t>YÖNETMELİK</w:t>
      </w:r>
    </w:p>
    <w:p w:rsidR="00AE0659" w:rsidRDefault="00AE0659" w:rsidP="00AE0659">
      <w:pPr>
        <w:jc w:val="center"/>
      </w:pPr>
      <w:r>
        <w:t>Çalışma ve Sosyal Güvenlik Bakanlığından:</w:t>
      </w:r>
    </w:p>
    <w:p w:rsidR="00AE0659" w:rsidRDefault="00AE0659" w:rsidP="00AE0659">
      <w:pPr>
        <w:jc w:val="center"/>
      </w:pPr>
      <w:r>
        <w:t>EKRANLI ARAÇLARLA ÇALIŞMALARDA SAĞLIK VE GÜVENLİK</w:t>
      </w:r>
    </w:p>
    <w:p w:rsidR="00AE0659" w:rsidRDefault="00AE0659" w:rsidP="00AE0659">
      <w:pPr>
        <w:jc w:val="center"/>
      </w:pPr>
      <w:r>
        <w:t>ÖNLEMLERİ HAKKINDA YÖNETMELİK</w:t>
      </w:r>
    </w:p>
    <w:p w:rsidR="00AE0659" w:rsidRDefault="00AE0659" w:rsidP="00AE0659"/>
    <w:p w:rsidR="00871CB5" w:rsidRDefault="00AE0659" w:rsidP="00AE0659">
      <w:r>
        <w:t>BİRİNCİ BÖLÜM</w:t>
      </w:r>
    </w:p>
    <w:p w:rsidR="00AE0659" w:rsidRDefault="00AE0659" w:rsidP="00AE0659">
      <w:r>
        <w:t>Amaç, Kapsam, Dayanak ve Tanımlar</w:t>
      </w:r>
    </w:p>
    <w:p w:rsidR="00AE0659" w:rsidRDefault="00AE0659" w:rsidP="00AE0659">
      <w:r>
        <w:t>Amaç</w:t>
      </w:r>
    </w:p>
    <w:p w:rsidR="00AE0659" w:rsidRDefault="00AE0659" w:rsidP="00AE0659">
      <w:r>
        <w:t>MADDE 1 – (1) Bu Yönetmeliğin amacı, ekranlı araçlarla çalışmalarda alınacak asgari sağlık ve güvenlik önlemlerine ilişkin usul ve esasları belirlemektir.</w:t>
      </w:r>
    </w:p>
    <w:p w:rsidR="00AE0659" w:rsidRDefault="00AE0659" w:rsidP="00AE0659">
      <w:r>
        <w:t>Kapsam</w:t>
      </w:r>
    </w:p>
    <w:p w:rsidR="00AE0659" w:rsidRDefault="00AE0659" w:rsidP="00AE0659">
      <w:r>
        <w:t xml:space="preserve">MADDE 2 – (1) Bu Yönetmelik, </w:t>
      </w:r>
      <w:proofErr w:type="gramStart"/>
      <w:r>
        <w:t>20/6/2012</w:t>
      </w:r>
      <w:proofErr w:type="gramEnd"/>
      <w:r>
        <w:t xml:space="preserve"> tarihli ve 6331 sayılı İş Sağlığı ve Güvenliği Kanunu kapsamına giren ve ekranlı araçlarla çalışmaların yapıldığı tüm işyerlerini kapsar.</w:t>
      </w:r>
    </w:p>
    <w:p w:rsidR="00AE0659" w:rsidRDefault="00AE0659" w:rsidP="00AE0659">
      <w:r>
        <w:t>(2) Bu Yönetmelik hükümleri;</w:t>
      </w:r>
    </w:p>
    <w:p w:rsidR="00AE0659" w:rsidRDefault="00AE0659" w:rsidP="00AE0659">
      <w:r>
        <w:t>a) Hareketli makine ve araçların kumanda kabinlerinde ve sürücü mahallinde,</w:t>
      </w:r>
    </w:p>
    <w:p w:rsidR="00AE0659" w:rsidRDefault="00AE0659" w:rsidP="00AE0659">
      <w:r>
        <w:t>b) Taşıma araçlarında aracın kumandasındaki bilgisayar sistemlerinde,</w:t>
      </w:r>
    </w:p>
    <w:p w:rsidR="00AE0659" w:rsidRDefault="00AE0659" w:rsidP="00AE0659">
      <w:r>
        <w:t>c) Toplumun kullanımına açık bilgisayar sistemlerinde,</w:t>
      </w:r>
    </w:p>
    <w:p w:rsidR="00AE0659" w:rsidRDefault="00AE0659" w:rsidP="00AE0659">
      <w:r>
        <w:t>ç) İşyerinde kullanımı sürekli olmayan taşınabilir sistemlerde,</w:t>
      </w:r>
    </w:p>
    <w:p w:rsidR="00AE0659" w:rsidRDefault="00AE0659" w:rsidP="00AE0659">
      <w:r>
        <w:t>d) Hesap makineleri, yazar kasa ve benzeri veri veya ölçüm sonuçlarını gösteren küçük ekranlı cihazlarda,</w:t>
      </w:r>
    </w:p>
    <w:p w:rsidR="00AE0659" w:rsidRDefault="00AE0659" w:rsidP="00AE0659">
      <w:r>
        <w:t>e) Ekranlı daktilolarda,</w:t>
      </w:r>
    </w:p>
    <w:p w:rsidR="00AE0659" w:rsidRDefault="00AE0659" w:rsidP="00AE0659">
      <w:proofErr w:type="gramStart"/>
      <w:r>
        <w:t>uygulanmaz</w:t>
      </w:r>
      <w:proofErr w:type="gramEnd"/>
      <w:r>
        <w:t>.</w:t>
      </w:r>
    </w:p>
    <w:p w:rsidR="00AE0659" w:rsidRDefault="00AE0659" w:rsidP="00AE0659">
      <w:r>
        <w:t>Dayanak</w:t>
      </w:r>
    </w:p>
    <w:p w:rsidR="00AE0659" w:rsidRDefault="00AE0659" w:rsidP="00AE0659">
      <w:r>
        <w:t>MADDE 3 – (1) Bu Yönetmelik;</w:t>
      </w:r>
    </w:p>
    <w:p w:rsidR="00AE0659" w:rsidRDefault="00AE0659" w:rsidP="00AE0659">
      <w:r>
        <w:t xml:space="preserve">a) 6331 </w:t>
      </w:r>
      <w:proofErr w:type="spellStart"/>
      <w:r>
        <w:t>sayılıKanunun</w:t>
      </w:r>
      <w:proofErr w:type="spellEnd"/>
      <w:r>
        <w:t xml:space="preserve"> 30 uncu maddesine dayanılarak,</w:t>
      </w:r>
    </w:p>
    <w:p w:rsidR="00AE0659" w:rsidRDefault="00AE0659" w:rsidP="00AE0659">
      <w:r>
        <w:t xml:space="preserve">b) </w:t>
      </w:r>
      <w:proofErr w:type="gramStart"/>
      <w:r>
        <w:t>9/1/1985</w:t>
      </w:r>
      <w:proofErr w:type="gramEnd"/>
      <w:r>
        <w:t xml:space="preserve"> tarihli ve 3146 sayılı Çalışma ve Sosyal Güvenlik Bakanlığının Teşkilat ve Görevleri Hakkında Kanunun 12 </w:t>
      </w:r>
      <w:proofErr w:type="spellStart"/>
      <w:r>
        <w:t>nci</w:t>
      </w:r>
      <w:proofErr w:type="spellEnd"/>
      <w:r>
        <w:t xml:space="preserve"> maddesine dayanılarak,</w:t>
      </w:r>
    </w:p>
    <w:p w:rsidR="00AE0659" w:rsidRDefault="00AE0659" w:rsidP="00AE0659">
      <w:r>
        <w:lastRenderedPageBreak/>
        <w:t xml:space="preserve">c) Avrupa Birliğinin </w:t>
      </w:r>
      <w:proofErr w:type="gramStart"/>
      <w:r>
        <w:t>29/5/1990</w:t>
      </w:r>
      <w:proofErr w:type="gramEnd"/>
      <w:r>
        <w:t xml:space="preserve"> tarihli ve 90/270/EEC sayılı Konsey Direktifine paralel olarak,</w:t>
      </w:r>
      <w:r w:rsidR="00871CB5">
        <w:t xml:space="preserve"> </w:t>
      </w:r>
      <w:r>
        <w:t>hazırlanmıştır.</w:t>
      </w:r>
    </w:p>
    <w:p w:rsidR="00AE0659" w:rsidRDefault="00AE0659" w:rsidP="00AE0659">
      <w:r>
        <w:t>Tanımlar</w:t>
      </w:r>
    </w:p>
    <w:p w:rsidR="00AE0659" w:rsidRDefault="00AE0659" w:rsidP="00AE0659">
      <w:r>
        <w:t>MADDE 4 – (1) Bu Yönetmelikte geçen;</w:t>
      </w:r>
    </w:p>
    <w:p w:rsidR="00AE0659" w:rsidRDefault="00AE0659" w:rsidP="00AE0659">
      <w:r>
        <w:t>a) Ekranlı araç: Uygulanan işlemin içeriğine bakılmaksızın ekranında harf, rakam, şekil, grafik ve resim gösteren her türlü aracı,</w:t>
      </w:r>
    </w:p>
    <w:p w:rsidR="00AE0659" w:rsidRDefault="00AE0659" w:rsidP="00AE0659">
      <w:r>
        <w:t>b) Operatör: Esas işi ekranlı araçlarla çalışmak olan ve normal çalışmasının önemli bir bölümünde ekranlı araç kullanan kişiyi,</w:t>
      </w:r>
    </w:p>
    <w:p w:rsidR="00AE0659" w:rsidRDefault="00AE0659" w:rsidP="00AE0659">
      <w:r>
        <w:t>c) Çalışma merkezi: Operatörün/çalışanın oturduğu sandalye, ekranlı aracın konulduğu masa ya da yüzey, operatör/çalışan-makine ara yüz yazılımı, monitör, klavye, yazıcı, telefon, faks, modem ve benzeri aksesuar ve ekranlı araçla ilgili tüm donanımların tamamının veya bir kısmının bulunduğu çalışma alanını,</w:t>
      </w:r>
    </w:p>
    <w:p w:rsidR="00AE0659" w:rsidRDefault="00AE0659" w:rsidP="00AE0659">
      <w:proofErr w:type="gramStart"/>
      <w:r>
        <w:t>ifade</w:t>
      </w:r>
      <w:proofErr w:type="gramEnd"/>
      <w:r>
        <w:t xml:space="preserve"> eder.</w:t>
      </w:r>
    </w:p>
    <w:p w:rsidR="00AE0659" w:rsidRDefault="00AE0659" w:rsidP="00AE0659">
      <w:r>
        <w:t>İKİNCİ BÖLÜM</w:t>
      </w:r>
    </w:p>
    <w:p w:rsidR="00AE0659" w:rsidRDefault="00AE0659" w:rsidP="00AE0659">
      <w:r>
        <w:t>Genel Hususlar</w:t>
      </w:r>
    </w:p>
    <w:p w:rsidR="00AE0659" w:rsidRDefault="00AE0659" w:rsidP="00AE0659">
      <w:r>
        <w:t>İşverenin yükümlülükleri</w:t>
      </w:r>
    </w:p>
    <w:p w:rsidR="00AE0659" w:rsidRDefault="00AE0659" w:rsidP="00AE0659">
      <w:proofErr w:type="gramStart"/>
      <w:r>
        <w:t xml:space="preserve">MADDE 5 – (1) İşveren, işyerinde gerçekleştireceği risk değerlendirmesinde; çalışma merkezlerinde ekranlı araçların kullanımından kaynaklanan riskleri, özellikle görme, fiziksel sorunlar ve </w:t>
      </w:r>
      <w:proofErr w:type="spellStart"/>
      <w:r>
        <w:t>mental</w:t>
      </w:r>
      <w:proofErr w:type="spellEnd"/>
      <w:r>
        <w:t xml:space="preserve"> stresle ilgili riskleri de dikkate alarak, bu risklerin etkileri, yol açabileceği ilave etkiler ile risklerin bir arada olmasından kaynaklanabilecek olumsuz etkilerin ortadan kaldırılması veya en aza indirilmesi için her türlü sağlık ve güvenlik önlemlerini alır.</w:t>
      </w:r>
      <w:proofErr w:type="gramEnd"/>
    </w:p>
    <w:p w:rsidR="00AE0659" w:rsidRDefault="00AE0659" w:rsidP="00AE0659">
      <w:r>
        <w:t>(2) Bu Yönetmelik kapsamında alınacak önlemlerin maliyeti çalışanlara yansıtılamaz.</w:t>
      </w:r>
    </w:p>
    <w:p w:rsidR="00AE0659" w:rsidRDefault="00AE0659" w:rsidP="00AE0659">
      <w:r>
        <w:t>(3) Ekranlı araçlarla çalışmalarda aranacak asgari gerekler ek-1’de yer almaktadır.</w:t>
      </w:r>
    </w:p>
    <w:p w:rsidR="00AE0659" w:rsidRDefault="00AE0659" w:rsidP="00AE0659">
      <w:r>
        <w:t>Çalışanların bilgilendirilmesi ve eğitimi</w:t>
      </w:r>
    </w:p>
    <w:p w:rsidR="00AE0659" w:rsidRDefault="00AE0659" w:rsidP="00AE0659">
      <w:r>
        <w:t>MADDE 6 – (1) Ekranlı araçlarla çalışmalarda, çalışanların bilgilendirilmesi ve eğitimi ile ilgili olarak aşağıdaki hususlara uyulur.</w:t>
      </w:r>
    </w:p>
    <w:p w:rsidR="00AE0659" w:rsidRDefault="00AE0659" w:rsidP="00AE0659">
      <w:r>
        <w:t xml:space="preserve">a) İşveren, çalışanlara ve temsilcilerine çalışma yerlerinde sağlık ve güvenlik ile ilgili bütün konularda ve özellikle 5 inci, 7 </w:t>
      </w:r>
      <w:proofErr w:type="spellStart"/>
      <w:r>
        <w:t>nci</w:t>
      </w:r>
      <w:proofErr w:type="spellEnd"/>
      <w:r>
        <w:t xml:space="preserve"> ve 9 uncu maddelerde belirtilen hususlarda bilgi verir.</w:t>
      </w:r>
    </w:p>
    <w:p w:rsidR="00AE0659" w:rsidRDefault="00AE0659" w:rsidP="00AE0659">
      <w:r>
        <w:t xml:space="preserve">b) İşveren; çalışanların iş sağlığı ve güvenliği eğitimlerine ilişkin mevzuat hükümlerini de dikkate alarak ekranlı araçlarla çalışanlara, işe başlamadan önce ve çalışma koşullarında önemli bir değişiklik olduğunda gerekli eğitimi verir. Çalışanların iş sağlığı ve güvenliği eğitimleri; ilgili mevzuatta belirtilen </w:t>
      </w:r>
      <w:proofErr w:type="gramStart"/>
      <w:r>
        <w:t>periyotlarda</w:t>
      </w:r>
      <w:proofErr w:type="gramEnd"/>
      <w:r>
        <w:t xml:space="preserve"> ve işyerinde gerçekleştirilen risk değerlendirmesi sonuçlarının gerektirdiği durumlarda tekrarlanır.</w:t>
      </w:r>
    </w:p>
    <w:p w:rsidR="00AE0659" w:rsidRDefault="00AE0659" w:rsidP="00AE0659">
      <w:r>
        <w:t>(2) Eğitim, özellikle aşağıdaki konuları içerir:</w:t>
      </w:r>
    </w:p>
    <w:p w:rsidR="00AE0659" w:rsidRDefault="00AE0659" w:rsidP="00AE0659">
      <w:r>
        <w:lastRenderedPageBreak/>
        <w:t>a) Ekranlı araçlarla çalışmalarda riskler ve korunma yolları,</w:t>
      </w:r>
    </w:p>
    <w:p w:rsidR="00AE0659" w:rsidRDefault="00AE0659" w:rsidP="00AE0659">
      <w:r>
        <w:t>b) Doğru oturuş,</w:t>
      </w:r>
    </w:p>
    <w:p w:rsidR="00AE0659" w:rsidRDefault="00AE0659" w:rsidP="00AE0659">
      <w:r>
        <w:t>c) Gözlerin korunması,</w:t>
      </w:r>
    </w:p>
    <w:p w:rsidR="00AE0659" w:rsidRDefault="00AE0659" w:rsidP="00AE0659">
      <w:r>
        <w:t>ç) Gözleri en az yoran yazı karakterleri ve renkler,</w:t>
      </w:r>
    </w:p>
    <w:p w:rsidR="00AE0659" w:rsidRDefault="00AE0659" w:rsidP="00AE0659">
      <w:r>
        <w:t>d) Çalışma sırasında gözleri kısa sürelerle dinlendirme alışkanlığı,</w:t>
      </w:r>
    </w:p>
    <w:p w:rsidR="00AE0659" w:rsidRDefault="00AE0659" w:rsidP="00AE0659">
      <w:r>
        <w:t>e) Gözlerin, kas ve iskelet sisteminin dinlendirilmesi,</w:t>
      </w:r>
    </w:p>
    <w:p w:rsidR="00AE0659" w:rsidRDefault="00AE0659" w:rsidP="00AE0659">
      <w:r>
        <w:t>f) Ara dinlenmeleri ve egzersizler.</w:t>
      </w:r>
    </w:p>
    <w:p w:rsidR="00AE0659" w:rsidRDefault="00AE0659" w:rsidP="00AE0659">
      <w:r>
        <w:t>Günlük çalışma düzeni</w:t>
      </w:r>
    </w:p>
    <w:p w:rsidR="00AE0659" w:rsidRDefault="00AE0659" w:rsidP="00AE0659">
      <w:r>
        <w:t>MADDE 7 – (1) İşveren, ekranlı araçlarla yapılan çalışmalardan kaynaklanan iş yükünü ve etkilenmeyi azaltmak amacıyla, uygun çalışma planı yaparak operatörlerin periyodik olarak ara vermesini veya dönüşümlü olarak başka işlerde çalışmalarını sağlar.</w:t>
      </w:r>
    </w:p>
    <w:p w:rsidR="00AE0659" w:rsidRDefault="00AE0659" w:rsidP="00AE0659">
      <w:r>
        <w:t>Çalışanların görüşlerinin alınması ve katılımlarının sağlanması</w:t>
      </w:r>
    </w:p>
    <w:p w:rsidR="00AE0659" w:rsidRDefault="00AE0659" w:rsidP="00AE0659">
      <w:r>
        <w:t>MADDE 8 – (1) İşveren, çalışanların ve temsilcilerinin bu Yönetmelikte belirtilen konularda 6331 sayılı Kanunda belirtildiği şekilde görüş ve önerilerini alır ve katılımlarını sağlar.</w:t>
      </w:r>
    </w:p>
    <w:p w:rsidR="00AE0659" w:rsidRDefault="00AE0659" w:rsidP="00AE0659">
      <w:r>
        <w:t>Gözlerin korunması</w:t>
      </w:r>
    </w:p>
    <w:p w:rsidR="00AE0659" w:rsidRDefault="00AE0659" w:rsidP="00AE0659">
      <w:r>
        <w:t>MADDE 9 – (1) İşyerinde, ekranlı araçlarla çalışmaya başlamadan önce ve ekranlı araçlarla çalışmadan kaynaklanabilecek görme zorlukları yaşandığında çalışanların göz muayeneleri yapılır.</w:t>
      </w:r>
    </w:p>
    <w:p w:rsidR="00AE0659" w:rsidRDefault="00AE0659" w:rsidP="00AE0659">
      <w:r>
        <w:t>(2) Ekranlı araçlarla çalışmalarda operatörlerin gözlerinin korunması için;</w:t>
      </w:r>
    </w:p>
    <w:p w:rsidR="00AE0659" w:rsidRDefault="00AE0659" w:rsidP="00AE0659">
      <w:r>
        <w:t>a) Ekranlı araçlarla çalışmaya başlamadan önce,</w:t>
      </w:r>
    </w:p>
    <w:p w:rsidR="00AE0659" w:rsidRDefault="00AE0659" w:rsidP="00AE0659">
      <w:r>
        <w:t>b) Yapılan risk değerlendirmesi sonuçlarına göre işyeri hekimince belirlenecek düzenli aralıklarla,</w:t>
      </w:r>
    </w:p>
    <w:p w:rsidR="00AE0659" w:rsidRDefault="00AE0659" w:rsidP="00AE0659">
      <w:r>
        <w:t>c) Ekranlı araçlarla çalışmadan kaynaklanabilecek görme zorlukları yaşandığında,</w:t>
      </w:r>
    </w:p>
    <w:p w:rsidR="00AE0659" w:rsidRDefault="00AE0659" w:rsidP="00AE0659">
      <w:proofErr w:type="gramStart"/>
      <w:r>
        <w:t>göz</w:t>
      </w:r>
      <w:proofErr w:type="gramEnd"/>
      <w:r>
        <w:t xml:space="preserve"> muayeneleri yapılır.</w:t>
      </w:r>
    </w:p>
    <w:p w:rsidR="00AE0659" w:rsidRDefault="00AE0659" w:rsidP="00AE0659">
      <w:r>
        <w:t>(3) Birinci ve ikinci fıkrada belirtilen muayene sonuçlarına göre gerekiyorsa operatörlere/çalışanlara yaptıkları işe uygun araç ve gereç verilir.</w:t>
      </w:r>
    </w:p>
    <w:p w:rsidR="00AE0659" w:rsidRDefault="00AE0659" w:rsidP="00AE0659">
      <w:r>
        <w:t>ÜÇÜNCÜ BÖLÜM</w:t>
      </w:r>
    </w:p>
    <w:p w:rsidR="00AE0659" w:rsidRDefault="00AE0659" w:rsidP="00AE0659">
      <w:r>
        <w:t>Çeşitli ve Son Hükümler</w:t>
      </w:r>
    </w:p>
    <w:p w:rsidR="00AE0659" w:rsidRDefault="00AE0659" w:rsidP="00AE0659">
      <w:r>
        <w:t>Yürürlükten kaldırılan yönetmelik</w:t>
      </w:r>
    </w:p>
    <w:p w:rsidR="00AE0659" w:rsidRDefault="00AE0659" w:rsidP="00AE0659">
      <w:r>
        <w:t xml:space="preserve">MADDE 10 – (1) </w:t>
      </w:r>
      <w:proofErr w:type="gramStart"/>
      <w:r>
        <w:t>23/12/2003</w:t>
      </w:r>
      <w:proofErr w:type="gramEnd"/>
      <w:r>
        <w:t xml:space="preserve"> tarihli ve 25325 sayılı Resmî </w:t>
      </w:r>
      <w:proofErr w:type="spellStart"/>
      <w:r>
        <w:t>Gazete’de</w:t>
      </w:r>
      <w:proofErr w:type="spellEnd"/>
      <w:r>
        <w:t xml:space="preserve"> yayımlanan Ekranlı Araçlarla Çalışmalarda Sağlık ve Güvenlik Önlemleri Hakkında Yönetmelik yürürlükten kaldırılmıştır.</w:t>
      </w:r>
    </w:p>
    <w:p w:rsidR="00AE0659" w:rsidRDefault="00AE0659" w:rsidP="00AE0659">
      <w:r>
        <w:t>Yürürlük</w:t>
      </w:r>
    </w:p>
    <w:p w:rsidR="00AE0659" w:rsidRDefault="00AE0659" w:rsidP="00AE0659">
      <w:r>
        <w:lastRenderedPageBreak/>
        <w:t>MADDE 11 – (1) Bu Yönetmelik yayımı tarihinde yürürlüğe girer.</w:t>
      </w:r>
    </w:p>
    <w:p w:rsidR="00AE0659" w:rsidRDefault="00AE0659" w:rsidP="00AE0659">
      <w:r>
        <w:t>Yürütme</w:t>
      </w:r>
    </w:p>
    <w:p w:rsidR="00AE0659" w:rsidRDefault="00AE0659" w:rsidP="00AE0659">
      <w:r>
        <w:t>MADDE 12 – (1) Bu Yönetmelik hükümlerini Çalışma ve Sosyal Güvenlik Bakanı yürütür.</w:t>
      </w:r>
    </w:p>
    <w:p w:rsidR="00AE0659" w:rsidRDefault="00AE0659" w:rsidP="00AE0659"/>
    <w:p w:rsidR="00AE0659" w:rsidRDefault="00AE0659" w:rsidP="00AE0659">
      <w:r>
        <w:t xml:space="preserve"> Ek– 1</w:t>
      </w:r>
    </w:p>
    <w:p w:rsidR="00AE0659" w:rsidRDefault="00AE0659" w:rsidP="00AE0659"/>
    <w:p w:rsidR="00AE0659" w:rsidRDefault="00AE0659" w:rsidP="00AE0659">
      <w:r>
        <w:t>EKRANLI ARAÇLARLA ÇALIŞMALARDA ARANACAK ASGARİ GEREKLER</w:t>
      </w:r>
    </w:p>
    <w:p w:rsidR="00AE0659" w:rsidRDefault="00AE0659" w:rsidP="00AE0659">
      <w:r>
        <w:t>1. Ekipman</w:t>
      </w:r>
    </w:p>
    <w:p w:rsidR="00AE0659" w:rsidRDefault="00AE0659" w:rsidP="00AE0659">
      <w:r>
        <w:t>a) Genel hususlar</w:t>
      </w:r>
    </w:p>
    <w:p w:rsidR="00AE0659" w:rsidRDefault="00AE0659" w:rsidP="00AE0659">
      <w:r>
        <w:t xml:space="preserve">Bu tür </w:t>
      </w:r>
      <w:proofErr w:type="gramStart"/>
      <w:r>
        <w:t>ekipmanların</w:t>
      </w:r>
      <w:proofErr w:type="gramEnd"/>
      <w:r>
        <w:t xml:space="preserve"> kullanımı çalışanlar için risk kaynağı olmamalıdır.</w:t>
      </w:r>
    </w:p>
    <w:p w:rsidR="00AE0659" w:rsidRDefault="00AE0659" w:rsidP="00AE0659">
      <w:r>
        <w:t>b) Monitör</w:t>
      </w:r>
    </w:p>
    <w:p w:rsidR="00AE0659" w:rsidRDefault="00AE0659" w:rsidP="00AE0659">
      <w:r>
        <w:t>Ekran, operatörün/çalışanın çalışma pozisyonuna uygun mesafede ve göz hizasında olmalıdır.</w:t>
      </w:r>
    </w:p>
    <w:p w:rsidR="00AE0659" w:rsidRDefault="00AE0659" w:rsidP="00AE0659">
      <w:r>
        <w:t>Ekranda görünen karakterler, kolayca seçilir şekil ve formda, uygun büyüklükte olmalı, satır ve karakterler arasında yeterli boşluk bulunmalıdır.</w:t>
      </w:r>
    </w:p>
    <w:p w:rsidR="00AE0659" w:rsidRDefault="00AE0659" w:rsidP="00AE0659">
      <w:r>
        <w:t xml:space="preserve">Ekran görüntüsü </w:t>
      </w:r>
      <w:proofErr w:type="gramStart"/>
      <w:r>
        <w:t>stabil</w:t>
      </w:r>
      <w:proofErr w:type="gramEnd"/>
      <w:r>
        <w:t xml:space="preserve"> olmalı, görüntü titrememeli ve benzeri olumsuzluklar bulunmamalıdır.</w:t>
      </w:r>
    </w:p>
    <w:p w:rsidR="00AE0659" w:rsidRDefault="00AE0659" w:rsidP="00AE0659">
      <w:r>
        <w:t xml:space="preserve">Parlaklık ve karakterler ile arka plan arasındaki </w:t>
      </w:r>
      <w:proofErr w:type="gramStart"/>
      <w:r>
        <w:t>kontrast</w:t>
      </w:r>
      <w:proofErr w:type="gramEnd"/>
      <w:r>
        <w:t>, operatör/çalışan tarafından kolaylıkla ayarlanabilmelidir.</w:t>
      </w:r>
    </w:p>
    <w:p w:rsidR="00AE0659" w:rsidRDefault="00AE0659" w:rsidP="00AE0659">
      <w:r>
        <w:t>Ekran, operatörün/çalışanın ihtiyacına göre kolaylıkla her yöne döndürülerek ayarlanabilir olmalıdır.</w:t>
      </w:r>
    </w:p>
    <w:p w:rsidR="00AE0659" w:rsidRDefault="00AE0659" w:rsidP="00AE0659">
      <w:r>
        <w:t>Ekran, ayrı bir kaide veya ayarlanabilir bir masa üzerinde kullanılabilir olmalıdır.</w:t>
      </w:r>
    </w:p>
    <w:p w:rsidR="00AE0659" w:rsidRDefault="00AE0659" w:rsidP="00AE0659">
      <w:r>
        <w:t>Ekranda kullanıcıyı rahatsız edebilecek yansıma ve parlamalar olmamalıdır.</w:t>
      </w:r>
    </w:p>
    <w:p w:rsidR="00AE0659" w:rsidRDefault="00AE0659" w:rsidP="00AE0659">
      <w:r>
        <w:t>c) Klavye</w:t>
      </w:r>
    </w:p>
    <w:p w:rsidR="00AE0659" w:rsidRDefault="00AE0659" w:rsidP="00AE0659">
      <w:r>
        <w:t>Klavye, operatörün/çalışanın el ve kollarının yorulmaması ve rahatça çalışabilmesi için ekrandan ayrı ve hareketli olmalıdır.</w:t>
      </w:r>
    </w:p>
    <w:p w:rsidR="00AE0659" w:rsidRDefault="00AE0659" w:rsidP="00AE0659">
      <w:r>
        <w:t>Klavyenin ön tarafına, operatörün/çalışanın bileklerini dayayabileceği özel destek konulmalıdır.</w:t>
      </w:r>
    </w:p>
    <w:p w:rsidR="00AE0659" w:rsidRDefault="00AE0659" w:rsidP="00AE0659">
      <w:r>
        <w:t>Operatörün/çalışanın elleri ve kolları için klavyenin önünde yeterli boşluk olmalıdır.</w:t>
      </w:r>
    </w:p>
    <w:p w:rsidR="00AE0659" w:rsidRDefault="00AE0659" w:rsidP="00AE0659">
      <w:r>
        <w:t>Klavye yüzeyi ışığı yansıtmayacak şekilde mat olmalıdır.</w:t>
      </w:r>
    </w:p>
    <w:p w:rsidR="00AE0659" w:rsidRDefault="00AE0659" w:rsidP="00AE0659">
      <w:r>
        <w:t>Klavye tuşlarının özellikleri ve yerleri klavye kullanımını kolaylaştıracak şekilde olmalıdır.</w:t>
      </w:r>
    </w:p>
    <w:p w:rsidR="00871CB5" w:rsidRDefault="00AE0659" w:rsidP="00AE0659">
      <w:r>
        <w:t>Klavye tuşları üzerindeki semboller, çalışma pozisyonuna göre kolaylıkla okunabilir ve seçilebilir nitelikte olmalıdır.</w:t>
      </w:r>
    </w:p>
    <w:p w:rsidR="00AE0659" w:rsidRDefault="00AE0659" w:rsidP="00AE0659">
      <w:r>
        <w:lastRenderedPageBreak/>
        <w:t>ç) Çalışma masası veya çalışma yüzeyi</w:t>
      </w:r>
    </w:p>
    <w:p w:rsidR="00AE0659" w:rsidRDefault="00AE0659" w:rsidP="00AE0659">
      <w:r>
        <w:t>Çalışma masası veya çalışma yüzeyi; ekran, klavye, dokümanlar ve diğer ilgili malzemelerin rahat bir şekilde düzenlenebilmesine olanak sağlayacak şekilde, yeterli büyüklükte ve ışığı yansıtmayacak nitelikte olmalıdır.</w:t>
      </w:r>
    </w:p>
    <w:p w:rsidR="00AE0659" w:rsidRDefault="00AE0659" w:rsidP="00AE0659">
      <w:r>
        <w:t>Operatörün/çalışanın rahatsız edici göz ve baş hareketleri ihtiyacını en aza indirecek şekilde yerleştirilmiş ve ayarlanabilir özellikte doküman tutucu kullanılmalıdır.</w:t>
      </w:r>
    </w:p>
    <w:p w:rsidR="00AE0659" w:rsidRDefault="00AE0659" w:rsidP="00AE0659">
      <w:r>
        <w:t>Çalışanın rahat bir pozisyonda olması için yeterli alan olmalıdır.</w:t>
      </w:r>
    </w:p>
    <w:p w:rsidR="00AE0659" w:rsidRDefault="00AE0659" w:rsidP="00AE0659">
      <w:r>
        <w:t>d) Çalışma sandalyesi</w:t>
      </w:r>
    </w:p>
    <w:p w:rsidR="00AE0659" w:rsidRDefault="00AE0659" w:rsidP="00AE0659">
      <w:r>
        <w:t>Sandalye dengeli ve operatörün/çalışanın rahat bir pozisyonda oturabileceği ve kolaylıkla hareket edebileceği şekilde olmalıdır.</w:t>
      </w:r>
    </w:p>
    <w:p w:rsidR="00AE0659" w:rsidRDefault="00AE0659" w:rsidP="00AE0659">
      <w:r>
        <w:t>Oturma yerinin yüksekliği ayarlanabilir olmalıdır.</w:t>
      </w:r>
    </w:p>
    <w:p w:rsidR="00AE0659" w:rsidRDefault="00AE0659" w:rsidP="00AE0659">
      <w:r>
        <w:t>Sırt dayama yeri öne-arkaya ve yukarı-aşağı ayarlanabilir, sırt desteği bele uygun ve esnek olmalıdır.</w:t>
      </w:r>
    </w:p>
    <w:p w:rsidR="00AE0659" w:rsidRDefault="00AE0659" w:rsidP="00AE0659">
      <w:r>
        <w:t>İstendiğinde operatöre/çalışana uygun bir ayak desteği sağlanmalıdır.</w:t>
      </w:r>
    </w:p>
    <w:p w:rsidR="00AE0659" w:rsidRDefault="00AE0659" w:rsidP="00AE0659">
      <w:r>
        <w:t>2. Çalışma ortamı</w:t>
      </w:r>
    </w:p>
    <w:p w:rsidR="00AE0659" w:rsidRDefault="00AE0659" w:rsidP="00AE0659">
      <w:r>
        <w:t>a) Gerekli alan</w:t>
      </w:r>
    </w:p>
    <w:p w:rsidR="00AE0659" w:rsidRDefault="00AE0659" w:rsidP="00AE0659">
      <w:r>
        <w:t>Operatörün/çalışanın oturma şeklini değiştirebilmesi ve rahatça hareket edebilmesi için çalışma merkezi yeterli genişlikte olmalı ve uygun şekilde düzenlenmelidir.</w:t>
      </w:r>
    </w:p>
    <w:p w:rsidR="00AE0659" w:rsidRDefault="00AE0659" w:rsidP="00AE0659">
      <w:r>
        <w:t>b) Aydınlatma</w:t>
      </w:r>
    </w:p>
    <w:p w:rsidR="00AE0659" w:rsidRDefault="00AE0659" w:rsidP="00AE0659">
      <w:r>
        <w:t xml:space="preserve">Operatörün/çalışanın gereksinimleri ve yapılan işin türü dikkate alınarak uygun aydınlatma şartları sağlanmalı, arka planla ekran arasında uygun </w:t>
      </w:r>
      <w:proofErr w:type="gramStart"/>
      <w:r>
        <w:t>kontrast</w:t>
      </w:r>
      <w:proofErr w:type="gramEnd"/>
      <w:r>
        <w:t xml:space="preserve"> bulunmalıdır.</w:t>
      </w:r>
    </w:p>
    <w:p w:rsidR="00AE0659" w:rsidRDefault="00AE0659" w:rsidP="00AE0659">
      <w:r>
        <w:t xml:space="preserve">Yapay aydınlatma kaynaklarının yeri ve teknik özellikleri ekrandaki ve diğer </w:t>
      </w:r>
      <w:proofErr w:type="gramStart"/>
      <w:r>
        <w:t>ekipman</w:t>
      </w:r>
      <w:proofErr w:type="gramEnd"/>
      <w:r>
        <w:t xml:space="preserve"> üzerindeki parlama ve yansımalar önlenecek şekilde olmalıdır.</w:t>
      </w:r>
    </w:p>
    <w:p w:rsidR="00AE0659" w:rsidRDefault="00AE0659" w:rsidP="00AE0659">
      <w:r>
        <w:t>c) Yansıma ve parlama</w:t>
      </w:r>
    </w:p>
    <w:p w:rsidR="00AE0659" w:rsidRDefault="00AE0659" w:rsidP="00AE0659">
      <w:r>
        <w:t>Çalışma merkezlerinde yansımalara ve parlamalara neden olabilecek ışık gelmesini önlemek amacıyla tedbirler alınmalıdır.</w:t>
      </w:r>
    </w:p>
    <w:p w:rsidR="00AE0659" w:rsidRDefault="00AE0659" w:rsidP="00AE0659">
      <w:r>
        <w:t>Ekrana gelen gün ışığının kontrol edilebilmesi için yatay ve dikey ayarlanabilir perdeler kullanılmalıdır.</w:t>
      </w:r>
    </w:p>
    <w:p w:rsidR="00AE0659" w:rsidRDefault="00AE0659" w:rsidP="00AE0659">
      <w:r>
        <w:t>ç) Gürültü</w:t>
      </w:r>
    </w:p>
    <w:p w:rsidR="00AE0659" w:rsidRDefault="00AE0659" w:rsidP="00AE0659">
      <w:r>
        <w:t xml:space="preserve">Çalışma merkezlerinde kullanılan </w:t>
      </w:r>
      <w:proofErr w:type="gramStart"/>
      <w:r>
        <w:t>ekipmanın</w:t>
      </w:r>
      <w:proofErr w:type="gramEnd"/>
      <w:r>
        <w:t xml:space="preserve"> gürültüsü çalışanların dikkatini dağıtmayacak ve karşılıklı konuşmayı engellemeyecek düzeyde olmalıdır.</w:t>
      </w:r>
    </w:p>
    <w:p w:rsidR="00AE0659" w:rsidRDefault="00AE0659" w:rsidP="00AE0659">
      <w:r>
        <w:t>d) Isı</w:t>
      </w:r>
    </w:p>
    <w:p w:rsidR="00AE0659" w:rsidRDefault="00AE0659" w:rsidP="00AE0659">
      <w:r>
        <w:t xml:space="preserve">Çalışma merkezindeki </w:t>
      </w:r>
      <w:proofErr w:type="gramStart"/>
      <w:r>
        <w:t>ekipman</w:t>
      </w:r>
      <w:proofErr w:type="gramEnd"/>
      <w:r>
        <w:t xml:space="preserve"> çalışanları rahatsız edecek düzeyde ortama ısı vermemelidir.</w:t>
      </w:r>
    </w:p>
    <w:p w:rsidR="00AE0659" w:rsidRDefault="00AE0659" w:rsidP="00AE0659"/>
    <w:p w:rsidR="00AE0659" w:rsidRDefault="00AE0659" w:rsidP="00AE0659">
      <w:r>
        <w:t>e) Radyasyon</w:t>
      </w:r>
    </w:p>
    <w:p w:rsidR="00AE0659" w:rsidRDefault="00AE0659" w:rsidP="00AE0659">
      <w:r>
        <w:t>Çalışma merkezindeki görünür ışık dışındaki tüm radyasyonların sağlığa zarar vermeyecek düzeylerde olması için gerekli önlemler alınmalıdır.</w:t>
      </w:r>
    </w:p>
    <w:p w:rsidR="00AE0659" w:rsidRDefault="00AE0659" w:rsidP="00AE0659">
      <w:r>
        <w:t>f) Nem</w:t>
      </w:r>
    </w:p>
    <w:p w:rsidR="00AE0659" w:rsidRDefault="00AE0659" w:rsidP="00AE0659">
      <w:r>
        <w:t>Çalışma ortamında nem, uygun düzeyde tutulmalı ve bu düzey korunmalıdır.</w:t>
      </w:r>
    </w:p>
    <w:p w:rsidR="00AE0659" w:rsidRDefault="00AE0659" w:rsidP="00AE0659">
      <w:r>
        <w:t xml:space="preserve">3. Operatör-Bilgisayar </w:t>
      </w:r>
      <w:proofErr w:type="spellStart"/>
      <w:r>
        <w:t>arayüzü</w:t>
      </w:r>
      <w:proofErr w:type="spellEnd"/>
    </w:p>
    <w:p w:rsidR="00AE0659" w:rsidRDefault="00AE0659" w:rsidP="00AE0659">
      <w:r>
        <w:t>İşveren, ekranlı araçlarla yapılacak işin düzenlenmesinde ve kullanılacak programların seçiminde aşağıdaki hususlara uyar:</w:t>
      </w:r>
    </w:p>
    <w:p w:rsidR="00AE0659" w:rsidRDefault="00AE0659" w:rsidP="00AE0659">
      <w:r>
        <w:t>a) Programların işe uygun olması sağlanır.</w:t>
      </w:r>
    </w:p>
    <w:p w:rsidR="00AE0659" w:rsidRDefault="00AE0659" w:rsidP="00AE0659">
      <w:r>
        <w:t>b) Programların kolay kullanılabilir ve eğer uygunsa operatörün bilgi düzeyine ve deneyimine göre ayarlanabilir olması sağlanır. Operatörün bilgisi dışında programlara müdahale edilemez.</w:t>
      </w:r>
    </w:p>
    <w:p w:rsidR="00AE0659" w:rsidRDefault="00AE0659" w:rsidP="00AE0659">
      <w:r>
        <w:t>c) Sistemler çalışanların verimini artıracak ve kolaylık sağlayacak şekilde geri beslemeli olmalıdır.</w:t>
      </w:r>
    </w:p>
    <w:p w:rsidR="00AE0659" w:rsidRDefault="00AE0659" w:rsidP="00AE0659">
      <w:r>
        <w:t>ç) Sistemler operatöre uygun hız ve formatta bilgi verecek şekilde olmalıdır.</w:t>
      </w:r>
    </w:p>
    <w:p w:rsidR="00AE0659" w:rsidRDefault="00AE0659" w:rsidP="00AE0659">
      <w:r>
        <w:t>d) Programların, özellikle verilerin algılanması ve kullanılması konusunda yazılım ergonomisi prensiplerine uygun olmalıdır.</w:t>
      </w:r>
      <w:bookmarkStart w:id="0" w:name="_GoBack"/>
      <w:bookmarkEnd w:id="0"/>
    </w:p>
    <w:p w:rsidR="00AE0659" w:rsidRDefault="00AE0659" w:rsidP="00AE0659">
      <w:r>
        <w:t xml:space="preserve"> </w:t>
      </w:r>
    </w:p>
    <w:p w:rsidR="00AE0659" w:rsidRDefault="00AE0659" w:rsidP="00AE0659"/>
    <w:p w:rsidR="00AE0659" w:rsidRDefault="00AE0659" w:rsidP="00AE0659"/>
    <w:p w:rsidR="00AE0659" w:rsidRDefault="00AE0659" w:rsidP="00AE0659"/>
    <w:p w:rsidR="00AE0659" w:rsidRDefault="00AE0659" w:rsidP="00AE0659"/>
    <w:p w:rsidR="00AE0659" w:rsidRDefault="00AE0659" w:rsidP="00AE0659"/>
    <w:p w:rsidR="00EA61A3" w:rsidRDefault="00EA61A3"/>
    <w:sectPr w:rsidR="00EA61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A15"/>
    <w:rsid w:val="005007F0"/>
    <w:rsid w:val="00871CB5"/>
    <w:rsid w:val="009A1A15"/>
    <w:rsid w:val="00AE0659"/>
    <w:rsid w:val="00AE7F3C"/>
    <w:rsid w:val="00EA61A3"/>
    <w:rsid w:val="00F545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1455</Words>
  <Characters>8299</Characters>
  <Application>Microsoft Office Word</Application>
  <DocSecurity>0</DocSecurity>
  <Lines>69</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dcterms:created xsi:type="dcterms:W3CDTF">2013-08-13T06:38:00Z</dcterms:created>
  <dcterms:modified xsi:type="dcterms:W3CDTF">2013-08-13T06:45:00Z</dcterms:modified>
</cp:coreProperties>
</file>